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00" w:rsidRPr="00EF3E44" w:rsidRDefault="00705E0A" w:rsidP="00F654D8">
      <w:pPr>
        <w:pStyle w:val="ListeParagraf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HG20 CHUBBY (SINGLE) </w:t>
      </w:r>
      <w:r w:rsidR="00EF3E44" w:rsidRPr="00EF3E44">
        <w:rPr>
          <w:rFonts w:ascii="Times New Roman" w:hAnsi="Times New Roman" w:cs="Times New Roman"/>
          <w:b/>
          <w:sz w:val="24"/>
          <w:szCs w:val="24"/>
        </w:rPr>
        <w:t>TURNİKE ŞARTNAMESİ</w:t>
      </w:r>
      <w:bookmarkStart w:id="0" w:name="_GoBack"/>
      <w:bookmarkEnd w:id="0"/>
    </w:p>
    <w:p w:rsidR="00D84E10" w:rsidRPr="00EF3E44" w:rsidRDefault="00D84E10" w:rsidP="00EF3E4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E0A" w:rsidRDefault="00F654D8" w:rsidP="00705E0A">
      <w:pPr>
        <w:pStyle w:val="ListeParagraf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-635</wp:posOffset>
            </wp:positionV>
            <wp:extent cx="1457325" cy="1695450"/>
            <wp:effectExtent l="1905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4D8" w:rsidRDefault="00F654D8" w:rsidP="00705E0A">
      <w:pPr>
        <w:pStyle w:val="ListeParagraf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654D8" w:rsidRDefault="00F654D8" w:rsidP="00705E0A">
      <w:pPr>
        <w:pStyle w:val="ListeParagraf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654D8" w:rsidRDefault="00F654D8" w:rsidP="00705E0A">
      <w:pPr>
        <w:pStyle w:val="ListeParagraf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654D8" w:rsidRDefault="00F654D8" w:rsidP="00705E0A">
      <w:pPr>
        <w:pStyle w:val="ListeParagraf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654D8" w:rsidRDefault="00F654D8" w:rsidP="00705E0A">
      <w:pPr>
        <w:pStyle w:val="ListeParagraf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654D8" w:rsidRDefault="00F654D8" w:rsidP="00705E0A">
      <w:pPr>
        <w:pStyle w:val="ListeParagraf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654D8" w:rsidRDefault="00F654D8" w:rsidP="00705E0A">
      <w:pPr>
        <w:pStyle w:val="ListeParagraf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654D8" w:rsidRDefault="00F654D8" w:rsidP="00F654D8">
      <w:pPr>
        <w:pStyle w:val="ListeParagraf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54D8" w:rsidRDefault="00F654D8" w:rsidP="00F654D8">
      <w:pPr>
        <w:pStyle w:val="ListeParagraf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Turnike, 1 adet sol </w:t>
      </w:r>
      <w:r w:rsidR="00E50520">
        <w:rPr>
          <w:rFonts w:ascii="Times New Roman" w:hAnsi="Times New Roman" w:cs="Times New Roman"/>
          <w:sz w:val="24"/>
          <w:szCs w:val="24"/>
        </w:rPr>
        <w:t xml:space="preserve">ve </w:t>
      </w:r>
      <w:r w:rsidRPr="00EF3E44">
        <w:rPr>
          <w:rFonts w:ascii="Times New Roman" w:hAnsi="Times New Roman" w:cs="Times New Roman"/>
          <w:sz w:val="24"/>
          <w:szCs w:val="24"/>
        </w:rPr>
        <w:t>1 adet sağ</w:t>
      </w:r>
      <w:r w:rsidR="00F664BC">
        <w:rPr>
          <w:rFonts w:ascii="Times New Roman" w:hAnsi="Times New Roman" w:cs="Times New Roman"/>
          <w:sz w:val="24"/>
          <w:szCs w:val="24"/>
        </w:rPr>
        <w:t xml:space="preserve"> olmak üzere 2 ana gövdeden oluşmalıdır</w:t>
      </w:r>
      <w:r w:rsidRPr="00EF3E44">
        <w:rPr>
          <w:rFonts w:ascii="Times New Roman" w:hAnsi="Times New Roman" w:cs="Times New Roman"/>
          <w:sz w:val="24"/>
          <w:szCs w:val="24"/>
        </w:rPr>
        <w:t>.</w:t>
      </w:r>
    </w:p>
    <w:p w:rsidR="006B59AE" w:rsidRPr="00EF3E44" w:rsidRDefault="006B59AE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Turnikeler arası</w:t>
      </w:r>
      <w:r w:rsidR="00BF7548" w:rsidRPr="00EF3E44">
        <w:rPr>
          <w:rFonts w:ascii="Times New Roman" w:hAnsi="Times New Roman" w:cs="Times New Roman"/>
          <w:sz w:val="24"/>
          <w:szCs w:val="24"/>
        </w:rPr>
        <w:t xml:space="preserve"> mesafe (geçiş yolu genişliği) 9</w:t>
      </w:r>
      <w:r w:rsidRPr="00EF3E44">
        <w:rPr>
          <w:rFonts w:ascii="Times New Roman" w:hAnsi="Times New Roman" w:cs="Times New Roman"/>
          <w:sz w:val="24"/>
          <w:szCs w:val="24"/>
        </w:rPr>
        <w:t>00 mm</w:t>
      </w:r>
      <w:r w:rsidR="001229E9">
        <w:rPr>
          <w:rFonts w:ascii="Times New Roman" w:hAnsi="Times New Roman" w:cs="Times New Roman"/>
          <w:sz w:val="24"/>
          <w:szCs w:val="24"/>
        </w:rPr>
        <w:t xml:space="preserve"> (</w:t>
      </w:r>
      <w:r w:rsidR="001229E9" w:rsidRPr="00391AF1">
        <w:rPr>
          <w:rFonts w:ascii="Times New Roman" w:hAnsi="Times New Roman" w:cs="Times New Roman"/>
          <w:sz w:val="24"/>
          <w:szCs w:val="24"/>
        </w:rPr>
        <w:t>+- 10</w:t>
      </w:r>
      <w:r w:rsidR="001229E9">
        <w:rPr>
          <w:rFonts w:ascii="Times New Roman" w:hAnsi="Times New Roman" w:cs="Times New Roman"/>
          <w:sz w:val="24"/>
          <w:szCs w:val="24"/>
        </w:rPr>
        <w:t xml:space="preserve"> m</w:t>
      </w:r>
      <w:r w:rsidR="001229E9" w:rsidRPr="00391AF1">
        <w:rPr>
          <w:rFonts w:ascii="Times New Roman" w:hAnsi="Times New Roman" w:cs="Times New Roman"/>
          <w:sz w:val="24"/>
          <w:szCs w:val="24"/>
        </w:rPr>
        <w:t>m</w:t>
      </w:r>
      <w:r w:rsidR="001229E9">
        <w:rPr>
          <w:rFonts w:ascii="Times New Roman" w:hAnsi="Times New Roman" w:cs="Times New Roman"/>
          <w:sz w:val="24"/>
          <w:szCs w:val="24"/>
        </w:rPr>
        <w:t>)</w:t>
      </w:r>
      <w:r w:rsidR="00D84E10" w:rsidRPr="00EF3E44">
        <w:rPr>
          <w:rFonts w:ascii="Times New Roman" w:hAnsi="Times New Roman" w:cs="Times New Roman"/>
          <w:sz w:val="24"/>
          <w:szCs w:val="24"/>
        </w:rPr>
        <w:t>,</w:t>
      </w:r>
      <w:r w:rsidRPr="00EF3E44">
        <w:rPr>
          <w:rFonts w:ascii="Times New Roman" w:hAnsi="Times New Roman" w:cs="Times New Roman"/>
          <w:sz w:val="24"/>
          <w:szCs w:val="24"/>
        </w:rPr>
        <w:t xml:space="preserve"> turnike boyutları 250x900x1000</w:t>
      </w:r>
      <w:r w:rsidR="00D84E10" w:rsidRPr="00EF3E44">
        <w:rPr>
          <w:rFonts w:ascii="Times New Roman" w:hAnsi="Times New Roman" w:cs="Times New Roman"/>
          <w:sz w:val="24"/>
          <w:szCs w:val="24"/>
        </w:rPr>
        <w:t xml:space="preserve"> mm</w:t>
      </w:r>
      <w:r w:rsidRPr="00EF3E44">
        <w:rPr>
          <w:rFonts w:ascii="Times New Roman" w:hAnsi="Times New Roman" w:cs="Times New Roman"/>
          <w:sz w:val="24"/>
          <w:szCs w:val="24"/>
        </w:rPr>
        <w:t xml:space="preserve"> (en, </w:t>
      </w:r>
      <w:r w:rsidR="00D84E10" w:rsidRPr="00EF3E44">
        <w:rPr>
          <w:rFonts w:ascii="Times New Roman" w:hAnsi="Times New Roman" w:cs="Times New Roman"/>
          <w:sz w:val="24"/>
          <w:szCs w:val="24"/>
        </w:rPr>
        <w:t>uzunluk, yükseklik) olmalıdır. (Ölçü</w:t>
      </w:r>
      <w:r w:rsidRPr="00EF3E44">
        <w:rPr>
          <w:rFonts w:ascii="Times New Roman" w:hAnsi="Times New Roman" w:cs="Times New Roman"/>
          <w:sz w:val="24"/>
          <w:szCs w:val="24"/>
        </w:rPr>
        <w:t>ler +- 10</w:t>
      </w:r>
      <w:r w:rsidR="00EE7333"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Pr="00EF3E44">
        <w:rPr>
          <w:rFonts w:ascii="Times New Roman" w:hAnsi="Times New Roman" w:cs="Times New Roman"/>
          <w:sz w:val="24"/>
          <w:szCs w:val="24"/>
        </w:rPr>
        <w:t>cm olab</w:t>
      </w:r>
      <w:r w:rsidR="00D84E10" w:rsidRPr="00EF3E44">
        <w:rPr>
          <w:rFonts w:ascii="Times New Roman" w:hAnsi="Times New Roman" w:cs="Times New Roman"/>
          <w:sz w:val="24"/>
          <w:szCs w:val="24"/>
        </w:rPr>
        <w:t>ilir).</w:t>
      </w:r>
      <w:r w:rsidRPr="00EF3E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8D3" w:rsidRPr="00EF3E44" w:rsidRDefault="005968D3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 </w:t>
      </w:r>
      <w:r w:rsidR="00D84E10" w:rsidRPr="00EF3E44">
        <w:rPr>
          <w:rFonts w:ascii="Times New Roman" w:hAnsi="Times New Roman" w:cs="Times New Roman"/>
          <w:sz w:val="24"/>
          <w:szCs w:val="24"/>
        </w:rPr>
        <w:t xml:space="preserve">üst tablası üzerinde </w:t>
      </w:r>
      <w:r w:rsidRPr="00EF3E44">
        <w:rPr>
          <w:rFonts w:ascii="Times New Roman" w:hAnsi="Times New Roman" w:cs="Times New Roman"/>
          <w:sz w:val="24"/>
          <w:szCs w:val="24"/>
        </w:rPr>
        <w:t>okuy</w:t>
      </w:r>
      <w:r w:rsidR="00D84E10" w:rsidRPr="00EF3E44">
        <w:rPr>
          <w:rFonts w:ascii="Times New Roman" w:hAnsi="Times New Roman" w:cs="Times New Roman"/>
          <w:sz w:val="24"/>
          <w:szCs w:val="24"/>
        </w:rPr>
        <w:t>u</w:t>
      </w:r>
      <w:r w:rsidRPr="00EF3E44">
        <w:rPr>
          <w:rFonts w:ascii="Times New Roman" w:hAnsi="Times New Roman" w:cs="Times New Roman"/>
          <w:sz w:val="24"/>
          <w:szCs w:val="24"/>
        </w:rPr>
        <w:t>cu alanı 195x115 mm boyutunda</w:t>
      </w:r>
      <w:r w:rsidR="00D84E10" w:rsidRPr="00EF3E44">
        <w:rPr>
          <w:rFonts w:ascii="Times New Roman" w:hAnsi="Times New Roman" w:cs="Times New Roman"/>
          <w:sz w:val="24"/>
          <w:szCs w:val="24"/>
        </w:rPr>
        <w:t xml:space="preserve">ki bir </w:t>
      </w:r>
      <w:r w:rsidRPr="00EF3E44">
        <w:rPr>
          <w:rFonts w:ascii="Times New Roman" w:hAnsi="Times New Roman" w:cs="Times New Roman"/>
          <w:sz w:val="24"/>
          <w:szCs w:val="24"/>
        </w:rPr>
        <w:t>okuyucuyu entegre ede</w:t>
      </w:r>
      <w:r w:rsidR="00D84E10" w:rsidRPr="00EF3E44">
        <w:rPr>
          <w:rFonts w:ascii="Times New Roman" w:hAnsi="Times New Roman" w:cs="Times New Roman"/>
          <w:sz w:val="24"/>
          <w:szCs w:val="24"/>
        </w:rPr>
        <w:t>bile</w:t>
      </w:r>
      <w:r w:rsidRPr="00EF3E44">
        <w:rPr>
          <w:rFonts w:ascii="Times New Roman" w:hAnsi="Times New Roman" w:cs="Times New Roman"/>
          <w:sz w:val="24"/>
          <w:szCs w:val="24"/>
        </w:rPr>
        <w:t xml:space="preserve">cek </w:t>
      </w:r>
      <w:r w:rsidR="00D84E10" w:rsidRPr="00EF3E44">
        <w:rPr>
          <w:rFonts w:ascii="Times New Roman" w:hAnsi="Times New Roman" w:cs="Times New Roman"/>
          <w:sz w:val="24"/>
          <w:szCs w:val="24"/>
        </w:rPr>
        <w:t>ş</w:t>
      </w:r>
      <w:r w:rsidRPr="00EF3E44">
        <w:rPr>
          <w:rFonts w:ascii="Times New Roman" w:hAnsi="Times New Roman" w:cs="Times New Roman"/>
          <w:sz w:val="24"/>
          <w:szCs w:val="24"/>
        </w:rPr>
        <w:t>ek</w:t>
      </w:r>
      <w:r w:rsidR="00D84E10" w:rsidRPr="00EF3E44">
        <w:rPr>
          <w:rFonts w:ascii="Times New Roman" w:hAnsi="Times New Roman" w:cs="Times New Roman"/>
          <w:sz w:val="24"/>
          <w:szCs w:val="24"/>
        </w:rPr>
        <w:t>ilde uygun</w:t>
      </w:r>
      <w:r w:rsidRPr="00EF3E44">
        <w:rPr>
          <w:rFonts w:ascii="Times New Roman" w:hAnsi="Times New Roman" w:cs="Times New Roman"/>
          <w:sz w:val="24"/>
          <w:szCs w:val="24"/>
        </w:rPr>
        <w:t xml:space="preserve"> alan </w:t>
      </w:r>
      <w:r w:rsidR="00D84E10" w:rsidRPr="00EF3E44">
        <w:rPr>
          <w:rFonts w:ascii="Times New Roman" w:hAnsi="Times New Roman" w:cs="Times New Roman"/>
          <w:sz w:val="24"/>
          <w:szCs w:val="24"/>
        </w:rPr>
        <w:t>bulun</w:t>
      </w:r>
      <w:r w:rsidRPr="00EF3E44">
        <w:rPr>
          <w:rFonts w:ascii="Times New Roman" w:hAnsi="Times New Roman" w:cs="Times New Roman"/>
          <w:sz w:val="24"/>
          <w:szCs w:val="24"/>
        </w:rPr>
        <w:t>malıdır.</w:t>
      </w:r>
    </w:p>
    <w:p w:rsidR="008245A2" w:rsidRPr="00EF3E44" w:rsidRDefault="006B59AE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Turnikenin kanatları normalde kapalı olarak çalışmalıdır. Turnike kanatları açısal bir hareketle içeriye doğru açılmalıdır.</w:t>
      </w:r>
    </w:p>
    <w:p w:rsidR="00CA7020" w:rsidRPr="00EF3E44" w:rsidRDefault="008245A2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 kanatları aynı gövde içinden daha fazla yer kapatması için iç içe çıkan yapıda olmalıdır</w:t>
      </w:r>
      <w:r w:rsidR="00CA7020" w:rsidRPr="00EF3E44">
        <w:rPr>
          <w:rFonts w:ascii="Times New Roman" w:hAnsi="Times New Roman" w:cs="Times New Roman"/>
          <w:sz w:val="24"/>
          <w:szCs w:val="24"/>
        </w:rPr>
        <w:t>.</w:t>
      </w:r>
    </w:p>
    <w:p w:rsidR="006B59AE" w:rsidRPr="00EF3E44" w:rsidRDefault="00CA702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 kanatları iç içe çıktığı için güvenlik açısından toplamda 3 kanat çıkmalı ve el sıkışm</w:t>
      </w:r>
      <w:r w:rsidR="00EF3E44">
        <w:rPr>
          <w:rFonts w:ascii="Times New Roman" w:hAnsi="Times New Roman" w:cs="Times New Roman"/>
          <w:sz w:val="24"/>
          <w:szCs w:val="24"/>
        </w:rPr>
        <w:t>a</w:t>
      </w:r>
      <w:r w:rsidRPr="00EF3E44">
        <w:rPr>
          <w:rFonts w:ascii="Times New Roman" w:hAnsi="Times New Roman" w:cs="Times New Roman"/>
          <w:sz w:val="24"/>
          <w:szCs w:val="24"/>
        </w:rPr>
        <w:t>larını önlemek için kanat üzerinde koruma sacı olmalıdır.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96" w:rsidRPr="00EF3E44" w:rsidRDefault="00B36996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Kanat hareketleri </w:t>
      </w:r>
      <w:r w:rsidR="00DF7131" w:rsidRPr="00EF3E44">
        <w:rPr>
          <w:rFonts w:ascii="Times New Roman" w:hAnsi="Times New Roman" w:cs="Times New Roman"/>
          <w:sz w:val="24"/>
          <w:szCs w:val="24"/>
        </w:rPr>
        <w:t>E</w:t>
      </w:r>
      <w:r w:rsidRPr="00EF3E44">
        <w:rPr>
          <w:rFonts w:ascii="Times New Roman" w:hAnsi="Times New Roman" w:cs="Times New Roman"/>
          <w:sz w:val="24"/>
          <w:szCs w:val="24"/>
        </w:rPr>
        <w:t>ncoder</w:t>
      </w:r>
      <w:r w:rsidR="00DF7131"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Pr="00EF3E44">
        <w:rPr>
          <w:rFonts w:ascii="Times New Roman" w:hAnsi="Times New Roman" w:cs="Times New Roman"/>
          <w:sz w:val="24"/>
          <w:szCs w:val="24"/>
        </w:rPr>
        <w:t>(en ileri pozisyon algılama ürünü olan) ile kontr</w:t>
      </w:r>
      <w:r w:rsidR="00DF7131" w:rsidRPr="00EF3E44">
        <w:rPr>
          <w:rFonts w:ascii="Times New Roman" w:hAnsi="Times New Roman" w:cs="Times New Roman"/>
          <w:sz w:val="24"/>
          <w:szCs w:val="24"/>
        </w:rPr>
        <w:t>o</w:t>
      </w:r>
      <w:r w:rsidRPr="00EF3E44">
        <w:rPr>
          <w:rFonts w:ascii="Times New Roman" w:hAnsi="Times New Roman" w:cs="Times New Roman"/>
          <w:sz w:val="24"/>
          <w:szCs w:val="24"/>
        </w:rPr>
        <w:t>l edilmelidir</w:t>
      </w:r>
      <w:r w:rsidR="00DF7131" w:rsidRPr="00EF3E44">
        <w:rPr>
          <w:rFonts w:ascii="Times New Roman" w:hAnsi="Times New Roman" w:cs="Times New Roman"/>
          <w:sz w:val="24"/>
          <w:szCs w:val="24"/>
        </w:rPr>
        <w:t>.</w:t>
      </w:r>
      <w:r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="00DF7131" w:rsidRPr="00EF3E44">
        <w:rPr>
          <w:rFonts w:ascii="Times New Roman" w:hAnsi="Times New Roman" w:cs="Times New Roman"/>
          <w:sz w:val="24"/>
          <w:szCs w:val="24"/>
        </w:rPr>
        <w:t>E</w:t>
      </w:r>
      <w:r w:rsidRPr="00EF3E44">
        <w:rPr>
          <w:rFonts w:ascii="Times New Roman" w:hAnsi="Times New Roman" w:cs="Times New Roman"/>
          <w:sz w:val="24"/>
          <w:szCs w:val="24"/>
        </w:rPr>
        <w:t>ndükt</w:t>
      </w:r>
      <w:r w:rsidR="00DF7131" w:rsidRPr="00EF3E44">
        <w:rPr>
          <w:rFonts w:ascii="Times New Roman" w:hAnsi="Times New Roman" w:cs="Times New Roman"/>
          <w:sz w:val="24"/>
          <w:szCs w:val="24"/>
        </w:rPr>
        <w:t>i</w:t>
      </w:r>
      <w:r w:rsidRPr="00EF3E44">
        <w:rPr>
          <w:rFonts w:ascii="Times New Roman" w:hAnsi="Times New Roman" w:cs="Times New Roman"/>
          <w:sz w:val="24"/>
          <w:szCs w:val="24"/>
        </w:rPr>
        <w:t>f sensör ile kontrol sağlanmamalıdır.</w:t>
      </w:r>
    </w:p>
    <w:p w:rsidR="006B59AE" w:rsidRPr="00EF3E44" w:rsidRDefault="006B59AE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Turnikenin engel panelleri, turnike içinde geçiş yapan k</w:t>
      </w:r>
      <w:r w:rsidR="00EE7333" w:rsidRPr="00EF3E44">
        <w:rPr>
          <w:rFonts w:ascii="Times New Roman" w:hAnsi="Times New Roman" w:cs="Times New Roman"/>
          <w:sz w:val="24"/>
          <w:szCs w:val="24"/>
        </w:rPr>
        <w:t>işinin varlığından haberdar olmalı</w:t>
      </w:r>
      <w:r w:rsidRPr="00EF3E44">
        <w:rPr>
          <w:rFonts w:ascii="Times New Roman" w:hAnsi="Times New Roman" w:cs="Times New Roman"/>
          <w:sz w:val="24"/>
          <w:szCs w:val="24"/>
        </w:rPr>
        <w:t xml:space="preserve">, panellerin kapanması otomatik olarak engellenmelidir.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 90-230 VAC enerji ile çalışmalı, elektronik kart sistemi ve motor 24 VDC güç kaynağı tek üniteden </w:t>
      </w:r>
      <w:r w:rsidR="00DF7131" w:rsidRPr="00EF3E44">
        <w:rPr>
          <w:rFonts w:ascii="Times New Roman" w:hAnsi="Times New Roman" w:cs="Times New Roman"/>
          <w:sz w:val="24"/>
          <w:szCs w:val="24"/>
        </w:rPr>
        <w:t>b</w:t>
      </w:r>
      <w:r w:rsidRPr="00EF3E44">
        <w:rPr>
          <w:rFonts w:ascii="Times New Roman" w:hAnsi="Times New Roman" w:cs="Times New Roman"/>
          <w:sz w:val="24"/>
          <w:szCs w:val="24"/>
        </w:rPr>
        <w:t>eslenmelidir. Yedek parça m</w:t>
      </w:r>
      <w:r w:rsidR="00DF7131" w:rsidRPr="00EF3E44">
        <w:rPr>
          <w:rFonts w:ascii="Times New Roman" w:hAnsi="Times New Roman" w:cs="Times New Roman"/>
          <w:sz w:val="24"/>
          <w:szCs w:val="24"/>
        </w:rPr>
        <w:t>a</w:t>
      </w:r>
      <w:r w:rsidRPr="00EF3E44">
        <w:rPr>
          <w:rFonts w:ascii="Times New Roman" w:hAnsi="Times New Roman" w:cs="Times New Roman"/>
          <w:sz w:val="24"/>
          <w:szCs w:val="24"/>
        </w:rPr>
        <w:t>liyeti açısından ayrı besleme olmamalıdır</w:t>
      </w:r>
      <w:r w:rsidR="00DF7131" w:rsidRPr="00EF3E44">
        <w:rPr>
          <w:rFonts w:ascii="Times New Roman" w:hAnsi="Times New Roman" w:cs="Times New Roman"/>
          <w:sz w:val="24"/>
          <w:szCs w:val="24"/>
        </w:rPr>
        <w:t>.</w:t>
      </w:r>
      <w:r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="008C4F15" w:rsidRPr="00EF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Turnike, yetkili kart okutulması sonrasında ayarlanan süre içerisinde geçişin yapılmaması durumunda kapalı konumuna geçmelidir.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Tüm turnikeler -20</w:t>
      </w:r>
      <w:r w:rsidR="00D84E10" w:rsidRPr="00EF3E4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F7131"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Pr="00EF3E44">
        <w:rPr>
          <w:rFonts w:ascii="Times New Roman" w:hAnsi="Times New Roman" w:cs="Times New Roman"/>
          <w:sz w:val="24"/>
          <w:szCs w:val="24"/>
        </w:rPr>
        <w:t>/+50</w:t>
      </w:r>
      <w:r w:rsidR="00D84E10" w:rsidRPr="00EF3E4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E7333" w:rsidRPr="00EF3E44">
        <w:rPr>
          <w:rFonts w:ascii="Times New Roman" w:hAnsi="Times New Roman" w:cs="Times New Roman"/>
          <w:sz w:val="24"/>
          <w:szCs w:val="24"/>
        </w:rPr>
        <w:t xml:space="preserve"> C derece</w:t>
      </w:r>
      <w:r w:rsidRPr="00EF3E44">
        <w:rPr>
          <w:rFonts w:ascii="Times New Roman" w:hAnsi="Times New Roman" w:cs="Times New Roman"/>
          <w:sz w:val="24"/>
          <w:szCs w:val="24"/>
        </w:rPr>
        <w:t xml:space="preserve"> arasında çalışabilmelidir.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Tüm turnikeler iki taraflı geçişe izin verecek şekilde (bi-directional) </w:t>
      </w:r>
      <w:r w:rsidR="00DF7131" w:rsidRPr="00EF3E44">
        <w:rPr>
          <w:rFonts w:ascii="Times New Roman" w:hAnsi="Times New Roman" w:cs="Times New Roman"/>
          <w:sz w:val="24"/>
          <w:szCs w:val="24"/>
        </w:rPr>
        <w:t>olmalıdır.</w:t>
      </w:r>
      <w:r w:rsidRPr="00EF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Turnikelerde kullanılan motor </w:t>
      </w:r>
      <w:r w:rsidR="00DF7131" w:rsidRPr="00EF3E44">
        <w:rPr>
          <w:rFonts w:ascii="Times New Roman" w:hAnsi="Times New Roman" w:cs="Times New Roman"/>
          <w:sz w:val="24"/>
          <w:szCs w:val="24"/>
        </w:rPr>
        <w:t>E</w:t>
      </w:r>
      <w:r w:rsidRPr="00EF3E44">
        <w:rPr>
          <w:rFonts w:ascii="Times New Roman" w:hAnsi="Times New Roman" w:cs="Times New Roman"/>
          <w:sz w:val="24"/>
          <w:szCs w:val="24"/>
        </w:rPr>
        <w:t>ncoder</w:t>
      </w:r>
      <w:r w:rsidR="00DF7131" w:rsidRPr="00EF3E44">
        <w:rPr>
          <w:rFonts w:ascii="Times New Roman" w:hAnsi="Times New Roman" w:cs="Times New Roman"/>
          <w:sz w:val="24"/>
          <w:szCs w:val="24"/>
        </w:rPr>
        <w:t>’</w:t>
      </w:r>
      <w:r w:rsidRPr="00EF3E44">
        <w:rPr>
          <w:rFonts w:ascii="Times New Roman" w:hAnsi="Times New Roman" w:cs="Times New Roman"/>
          <w:sz w:val="24"/>
          <w:szCs w:val="24"/>
        </w:rPr>
        <w:t>li olmalı</w:t>
      </w:r>
      <w:r w:rsidR="00EE7333" w:rsidRPr="00EF3E44">
        <w:rPr>
          <w:rFonts w:ascii="Times New Roman" w:hAnsi="Times New Roman" w:cs="Times New Roman"/>
          <w:sz w:val="24"/>
          <w:szCs w:val="24"/>
        </w:rPr>
        <w:t>,</w:t>
      </w:r>
      <w:r w:rsidRPr="00EF3E44">
        <w:rPr>
          <w:rFonts w:ascii="Times New Roman" w:hAnsi="Times New Roman" w:cs="Times New Roman"/>
          <w:sz w:val="24"/>
          <w:szCs w:val="24"/>
        </w:rPr>
        <w:t xml:space="preserve"> kanatların açılıp kapanması ve </w:t>
      </w:r>
      <w:r w:rsidR="00DF7131" w:rsidRPr="00EF3E44">
        <w:rPr>
          <w:rFonts w:ascii="Times New Roman" w:hAnsi="Times New Roman" w:cs="Times New Roman"/>
          <w:sz w:val="24"/>
          <w:szCs w:val="24"/>
        </w:rPr>
        <w:t>nerede olduğu</w:t>
      </w:r>
      <w:r w:rsidRPr="00EF3E44">
        <w:rPr>
          <w:rFonts w:ascii="Times New Roman" w:hAnsi="Times New Roman" w:cs="Times New Roman"/>
          <w:sz w:val="24"/>
          <w:szCs w:val="24"/>
        </w:rPr>
        <w:t xml:space="preserve"> encoder sayes</w:t>
      </w:r>
      <w:r w:rsidR="00DF7131" w:rsidRPr="00EF3E44">
        <w:rPr>
          <w:rFonts w:ascii="Times New Roman" w:hAnsi="Times New Roman" w:cs="Times New Roman"/>
          <w:sz w:val="24"/>
          <w:szCs w:val="24"/>
        </w:rPr>
        <w:t>i</w:t>
      </w:r>
      <w:r w:rsidRPr="00EF3E44">
        <w:rPr>
          <w:rFonts w:ascii="Times New Roman" w:hAnsi="Times New Roman" w:cs="Times New Roman"/>
          <w:sz w:val="24"/>
          <w:szCs w:val="24"/>
        </w:rPr>
        <w:t xml:space="preserve">nde </w:t>
      </w:r>
      <w:r w:rsidR="00DF7131" w:rsidRPr="00EF3E44">
        <w:rPr>
          <w:rFonts w:ascii="Times New Roman" w:hAnsi="Times New Roman" w:cs="Times New Roman"/>
          <w:sz w:val="24"/>
          <w:szCs w:val="24"/>
        </w:rPr>
        <w:t>i</w:t>
      </w:r>
      <w:r w:rsidRPr="00EF3E44">
        <w:rPr>
          <w:rFonts w:ascii="Times New Roman" w:hAnsi="Times New Roman" w:cs="Times New Roman"/>
          <w:sz w:val="24"/>
          <w:szCs w:val="24"/>
        </w:rPr>
        <w:t>zlen</w:t>
      </w:r>
      <w:r w:rsidR="00DF7131" w:rsidRPr="00EF3E44">
        <w:rPr>
          <w:rFonts w:ascii="Times New Roman" w:hAnsi="Times New Roman" w:cs="Times New Roman"/>
          <w:sz w:val="24"/>
          <w:szCs w:val="24"/>
        </w:rPr>
        <w:t>ebil</w:t>
      </w:r>
      <w:r w:rsidRPr="00EF3E44">
        <w:rPr>
          <w:rFonts w:ascii="Times New Roman" w:hAnsi="Times New Roman" w:cs="Times New Roman"/>
          <w:sz w:val="24"/>
          <w:szCs w:val="24"/>
        </w:rPr>
        <w:t>mel</w:t>
      </w:r>
      <w:r w:rsidR="00DF7131" w:rsidRPr="00EF3E44">
        <w:rPr>
          <w:rFonts w:ascii="Times New Roman" w:hAnsi="Times New Roman" w:cs="Times New Roman"/>
          <w:sz w:val="24"/>
          <w:szCs w:val="24"/>
        </w:rPr>
        <w:t>i</w:t>
      </w:r>
      <w:r w:rsidRPr="00EF3E44">
        <w:rPr>
          <w:rFonts w:ascii="Times New Roman" w:hAnsi="Times New Roman" w:cs="Times New Roman"/>
          <w:sz w:val="24"/>
          <w:szCs w:val="24"/>
        </w:rPr>
        <w:t>d</w:t>
      </w:r>
      <w:r w:rsidR="00DF7131" w:rsidRPr="00EF3E44">
        <w:rPr>
          <w:rFonts w:ascii="Times New Roman" w:hAnsi="Times New Roman" w:cs="Times New Roman"/>
          <w:sz w:val="24"/>
          <w:szCs w:val="24"/>
        </w:rPr>
        <w:t>i</w:t>
      </w:r>
      <w:r w:rsidRPr="00EF3E44">
        <w:rPr>
          <w:rFonts w:ascii="Times New Roman" w:hAnsi="Times New Roman" w:cs="Times New Roman"/>
          <w:sz w:val="24"/>
          <w:szCs w:val="24"/>
        </w:rPr>
        <w:t>r.</w:t>
      </w:r>
      <w:r w:rsidR="008C4F15" w:rsidRPr="00EF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Turnikeler çalışma sırasında kullanılan akımı ölçmeli </w:t>
      </w:r>
      <w:r w:rsidR="00DF7131" w:rsidRPr="00EF3E44">
        <w:rPr>
          <w:rFonts w:ascii="Times New Roman" w:hAnsi="Times New Roman" w:cs="Times New Roman"/>
          <w:sz w:val="24"/>
          <w:szCs w:val="24"/>
        </w:rPr>
        <w:t xml:space="preserve">ve </w:t>
      </w:r>
      <w:r w:rsidRPr="00EF3E44">
        <w:rPr>
          <w:rFonts w:ascii="Times New Roman" w:hAnsi="Times New Roman" w:cs="Times New Roman"/>
          <w:sz w:val="24"/>
          <w:szCs w:val="24"/>
        </w:rPr>
        <w:t xml:space="preserve">araya sıkışma </w:t>
      </w:r>
      <w:r w:rsidR="00DF7131" w:rsidRPr="00EF3E44">
        <w:rPr>
          <w:rFonts w:ascii="Times New Roman" w:hAnsi="Times New Roman" w:cs="Times New Roman"/>
          <w:sz w:val="24"/>
          <w:szCs w:val="24"/>
        </w:rPr>
        <w:t xml:space="preserve">gibi </w:t>
      </w:r>
      <w:r w:rsidRPr="00EF3E44">
        <w:rPr>
          <w:rFonts w:ascii="Times New Roman" w:hAnsi="Times New Roman" w:cs="Times New Roman"/>
          <w:sz w:val="24"/>
          <w:szCs w:val="24"/>
        </w:rPr>
        <w:t>durum</w:t>
      </w:r>
      <w:r w:rsidR="00DF7131" w:rsidRPr="00EF3E44">
        <w:rPr>
          <w:rFonts w:ascii="Times New Roman" w:hAnsi="Times New Roman" w:cs="Times New Roman"/>
          <w:sz w:val="24"/>
          <w:szCs w:val="24"/>
        </w:rPr>
        <w:t>larda</w:t>
      </w:r>
      <w:r w:rsidRPr="00EF3E44">
        <w:rPr>
          <w:rFonts w:ascii="Times New Roman" w:hAnsi="Times New Roman" w:cs="Times New Roman"/>
          <w:sz w:val="24"/>
          <w:szCs w:val="24"/>
        </w:rPr>
        <w:t xml:space="preserve"> kişiye zarar verme</w:t>
      </w:r>
      <w:r w:rsidR="00DF7131" w:rsidRPr="00EF3E44">
        <w:rPr>
          <w:rFonts w:ascii="Times New Roman" w:hAnsi="Times New Roman" w:cs="Times New Roman"/>
          <w:sz w:val="24"/>
          <w:szCs w:val="24"/>
        </w:rPr>
        <w:t>den</w:t>
      </w:r>
      <w:r w:rsidRPr="00EF3E44">
        <w:rPr>
          <w:rFonts w:ascii="Times New Roman" w:hAnsi="Times New Roman" w:cs="Times New Roman"/>
          <w:sz w:val="24"/>
          <w:szCs w:val="24"/>
        </w:rPr>
        <w:t xml:space="preserve"> durmalıdır.</w:t>
      </w:r>
      <w:r w:rsidR="00DF7131" w:rsidRPr="00EF3E44">
        <w:rPr>
          <w:rFonts w:ascii="Times New Roman" w:hAnsi="Times New Roman" w:cs="Times New Roman"/>
          <w:sz w:val="24"/>
          <w:szCs w:val="24"/>
        </w:rPr>
        <w:t xml:space="preserve"> (</w:t>
      </w:r>
      <w:r w:rsidR="00A34A78" w:rsidRPr="00EF3E44">
        <w:rPr>
          <w:rFonts w:ascii="Times New Roman" w:hAnsi="Times New Roman" w:cs="Times New Roman"/>
          <w:sz w:val="24"/>
          <w:szCs w:val="24"/>
        </w:rPr>
        <w:t>Güvenlik sensörünün göremediği durumlarda ekstra koruma önlemidir)</w:t>
      </w:r>
      <w:r w:rsidR="00DF7131" w:rsidRPr="00EF3E44">
        <w:rPr>
          <w:rFonts w:ascii="Times New Roman" w:hAnsi="Times New Roman" w:cs="Times New Roman"/>
          <w:sz w:val="24"/>
          <w:szCs w:val="24"/>
        </w:rPr>
        <w:t>.</w:t>
      </w:r>
      <w:r w:rsidRPr="00EF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 tam kapalı konuma geçtiğinde hiçbir şekilde el ile açılamamalıdır.</w:t>
      </w:r>
      <w:r w:rsidR="00A34A78" w:rsidRPr="00EF3E44">
        <w:rPr>
          <w:rFonts w:ascii="Times New Roman" w:hAnsi="Times New Roman" w:cs="Times New Roman"/>
          <w:sz w:val="24"/>
          <w:szCs w:val="24"/>
        </w:rPr>
        <w:t xml:space="preserve"> Fakat </w:t>
      </w:r>
      <w:r w:rsidR="00DF7131" w:rsidRPr="00EF3E44">
        <w:rPr>
          <w:rFonts w:ascii="Times New Roman" w:hAnsi="Times New Roman" w:cs="Times New Roman"/>
          <w:sz w:val="24"/>
          <w:szCs w:val="24"/>
        </w:rPr>
        <w:t xml:space="preserve">müşteri </w:t>
      </w:r>
      <w:r w:rsidR="00A34A78" w:rsidRPr="00EF3E44">
        <w:rPr>
          <w:rFonts w:ascii="Times New Roman" w:hAnsi="Times New Roman" w:cs="Times New Roman"/>
          <w:sz w:val="24"/>
          <w:szCs w:val="24"/>
        </w:rPr>
        <w:t>kanatları</w:t>
      </w:r>
      <w:r w:rsidR="00DF7131" w:rsidRPr="00EF3E44">
        <w:rPr>
          <w:rFonts w:ascii="Times New Roman" w:hAnsi="Times New Roman" w:cs="Times New Roman"/>
          <w:sz w:val="24"/>
          <w:szCs w:val="24"/>
        </w:rPr>
        <w:t>n</w:t>
      </w:r>
      <w:r w:rsidR="00A34A78" w:rsidRPr="00EF3E44">
        <w:rPr>
          <w:rFonts w:ascii="Times New Roman" w:hAnsi="Times New Roman" w:cs="Times New Roman"/>
          <w:sz w:val="24"/>
          <w:szCs w:val="24"/>
        </w:rPr>
        <w:t xml:space="preserve"> el ile </w:t>
      </w:r>
      <w:r w:rsidR="00DF7131" w:rsidRPr="00EF3E44">
        <w:rPr>
          <w:rFonts w:ascii="Times New Roman" w:hAnsi="Times New Roman" w:cs="Times New Roman"/>
          <w:sz w:val="24"/>
          <w:szCs w:val="24"/>
        </w:rPr>
        <w:t>açılabilir olmasını isterse (yangın anındaki</w:t>
      </w:r>
      <w:r w:rsidR="00A34A78" w:rsidRPr="00EF3E44">
        <w:rPr>
          <w:rFonts w:ascii="Times New Roman" w:hAnsi="Times New Roman" w:cs="Times New Roman"/>
          <w:sz w:val="24"/>
          <w:szCs w:val="24"/>
        </w:rPr>
        <w:t xml:space="preserve"> pasif güvenlik önlemidir)</w:t>
      </w:r>
      <w:r w:rsidR="00DF7131" w:rsidRPr="00EF3E44">
        <w:rPr>
          <w:rFonts w:ascii="Times New Roman" w:hAnsi="Times New Roman" w:cs="Times New Roman"/>
          <w:sz w:val="24"/>
          <w:szCs w:val="24"/>
        </w:rPr>
        <w:t>,</w:t>
      </w:r>
      <w:r w:rsidR="00A34A78"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="00DF7131" w:rsidRPr="00EF3E44">
        <w:rPr>
          <w:rFonts w:ascii="Times New Roman" w:hAnsi="Times New Roman" w:cs="Times New Roman"/>
          <w:sz w:val="24"/>
          <w:szCs w:val="24"/>
        </w:rPr>
        <w:t xml:space="preserve">opsiyonel olarak kanatlar </w:t>
      </w:r>
      <w:r w:rsidR="00A34A78" w:rsidRPr="00EF3E44">
        <w:rPr>
          <w:rFonts w:ascii="Times New Roman" w:hAnsi="Times New Roman" w:cs="Times New Roman"/>
          <w:sz w:val="24"/>
          <w:szCs w:val="24"/>
        </w:rPr>
        <w:t>turnike üzerinden el ile açılabilir konuma getir</w:t>
      </w:r>
      <w:r w:rsidR="00DF7131" w:rsidRPr="00EF3E44">
        <w:rPr>
          <w:rFonts w:ascii="Times New Roman" w:hAnsi="Times New Roman" w:cs="Times New Roman"/>
          <w:sz w:val="24"/>
          <w:szCs w:val="24"/>
        </w:rPr>
        <w:t>il</w:t>
      </w:r>
      <w:r w:rsidR="00A34A78" w:rsidRPr="00EF3E44">
        <w:rPr>
          <w:rFonts w:ascii="Times New Roman" w:hAnsi="Times New Roman" w:cs="Times New Roman"/>
          <w:sz w:val="24"/>
          <w:szCs w:val="24"/>
        </w:rPr>
        <w:t>ebilmelidir.</w:t>
      </w:r>
      <w:r w:rsidRPr="00EF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EF3E44" w:rsidRDefault="00DF7131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Turnikeler h</w:t>
      </w:r>
      <w:r w:rsidR="002D5A00" w:rsidRPr="00EF3E44">
        <w:rPr>
          <w:rFonts w:ascii="Times New Roman" w:hAnsi="Times New Roman" w:cs="Times New Roman"/>
          <w:sz w:val="24"/>
          <w:szCs w:val="24"/>
        </w:rPr>
        <w:t xml:space="preserve">er türlü geçiş kontrol ünitesi ile çalışma özelliğine sahip olmalıdır. </w:t>
      </w:r>
    </w:p>
    <w:p w:rsidR="002D5A00" w:rsidRPr="00EF3E44" w:rsidRDefault="00DF7131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 g</w:t>
      </w:r>
      <w:r w:rsidR="002D5A00" w:rsidRPr="00EF3E44">
        <w:rPr>
          <w:rFonts w:ascii="Times New Roman" w:hAnsi="Times New Roman" w:cs="Times New Roman"/>
          <w:sz w:val="24"/>
          <w:szCs w:val="24"/>
        </w:rPr>
        <w:t>eçiş esnasında ve acil du</w:t>
      </w:r>
      <w:r w:rsidRPr="00EF3E44">
        <w:rPr>
          <w:rFonts w:ascii="Times New Roman" w:hAnsi="Times New Roman" w:cs="Times New Roman"/>
          <w:sz w:val="24"/>
          <w:szCs w:val="24"/>
        </w:rPr>
        <w:t>rumda sesli uyarı verebilmeli;</w:t>
      </w:r>
      <w:r w:rsidR="002D5A00" w:rsidRPr="00EF3E44">
        <w:rPr>
          <w:rFonts w:ascii="Times New Roman" w:hAnsi="Times New Roman" w:cs="Times New Roman"/>
          <w:sz w:val="24"/>
          <w:szCs w:val="24"/>
        </w:rPr>
        <w:t xml:space="preserve"> istendiğinde iptal edilebilmedir. </w:t>
      </w:r>
    </w:p>
    <w:p w:rsidR="00F654D8" w:rsidRDefault="00F654D8" w:rsidP="00F654D8">
      <w:pPr>
        <w:pStyle w:val="ListeParagraf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 </w:t>
      </w:r>
      <w:r w:rsidR="00DF7131" w:rsidRPr="00EF3E44">
        <w:rPr>
          <w:rFonts w:ascii="Times New Roman" w:hAnsi="Times New Roman" w:cs="Times New Roman"/>
          <w:sz w:val="24"/>
          <w:szCs w:val="24"/>
        </w:rPr>
        <w:t>kontrol kartı</w:t>
      </w:r>
      <w:r w:rsidRPr="00EF3E44">
        <w:rPr>
          <w:rFonts w:ascii="Times New Roman" w:hAnsi="Times New Roman" w:cs="Times New Roman"/>
          <w:sz w:val="24"/>
          <w:szCs w:val="24"/>
        </w:rPr>
        <w:t xml:space="preserve"> girişleri ve sensör girişleri optik izolasyonlu olma</w:t>
      </w:r>
      <w:r w:rsidR="00DF7131" w:rsidRPr="00EF3E44">
        <w:rPr>
          <w:rFonts w:ascii="Times New Roman" w:hAnsi="Times New Roman" w:cs="Times New Roman"/>
          <w:sz w:val="24"/>
          <w:szCs w:val="24"/>
        </w:rPr>
        <w:t>lıdır ve kuru kontak pulse (NO)</w:t>
      </w:r>
      <w:r w:rsidRPr="00EF3E44">
        <w:rPr>
          <w:rFonts w:ascii="Times New Roman" w:hAnsi="Times New Roman" w:cs="Times New Roman"/>
          <w:sz w:val="24"/>
          <w:szCs w:val="24"/>
        </w:rPr>
        <w:t xml:space="preserve">, TTL, CMOS, 5-24V dc girişleri kabul edebilmelidir. Opsiyonel olarak RS232 ve RS485 haberleşme portlarına sahip olmalıdır.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 içerisinde kullanılan tüm güç kaynakları switch mode tipinde olmalıdır ve CE,</w:t>
      </w:r>
      <w:r w:rsidR="00DF7131"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Pr="00EF3E44">
        <w:rPr>
          <w:rFonts w:ascii="Times New Roman" w:hAnsi="Times New Roman" w:cs="Times New Roman"/>
          <w:sz w:val="24"/>
          <w:szCs w:val="24"/>
        </w:rPr>
        <w:t xml:space="preserve">TÜV sertifikalarına sahip olmalıdır.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Turnikeler</w:t>
      </w:r>
      <w:r w:rsidR="00DF7131" w:rsidRPr="00EF3E44">
        <w:rPr>
          <w:rFonts w:ascii="Times New Roman" w:hAnsi="Times New Roman" w:cs="Times New Roman"/>
          <w:sz w:val="24"/>
          <w:szCs w:val="24"/>
        </w:rPr>
        <w:t>de</w:t>
      </w:r>
      <w:r w:rsidRPr="00EF3E44">
        <w:rPr>
          <w:rFonts w:ascii="Times New Roman" w:hAnsi="Times New Roman" w:cs="Times New Roman"/>
          <w:sz w:val="24"/>
          <w:szCs w:val="24"/>
        </w:rPr>
        <w:t xml:space="preserve"> geçiş sonrası geçilen yönleri ayrı ayrı belirten bir kuru kontak çıkışı veya 24 VDC çıkışı olmalıdır.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 üst kapağın çevresinde ve kanatlarda led</w:t>
      </w:r>
      <w:r w:rsidR="006B59AE" w:rsidRPr="00EF3E44">
        <w:rPr>
          <w:rFonts w:ascii="Times New Roman" w:hAnsi="Times New Roman" w:cs="Times New Roman"/>
          <w:sz w:val="24"/>
          <w:szCs w:val="24"/>
        </w:rPr>
        <w:t>li aydınlatma (beklemede yeşil</w:t>
      </w:r>
      <w:r w:rsidR="0019125B" w:rsidRPr="00EF3E44">
        <w:rPr>
          <w:rFonts w:ascii="Times New Roman" w:hAnsi="Times New Roman" w:cs="Times New Roman"/>
          <w:sz w:val="24"/>
          <w:szCs w:val="24"/>
        </w:rPr>
        <w:t>-</w:t>
      </w:r>
      <w:r w:rsidR="006B59AE" w:rsidRPr="00EF3E44">
        <w:rPr>
          <w:rFonts w:ascii="Times New Roman" w:hAnsi="Times New Roman" w:cs="Times New Roman"/>
          <w:sz w:val="24"/>
          <w:szCs w:val="24"/>
        </w:rPr>
        <w:t>g</w:t>
      </w:r>
      <w:r w:rsidR="0019125B" w:rsidRPr="00EF3E44">
        <w:rPr>
          <w:rFonts w:ascii="Times New Roman" w:hAnsi="Times New Roman" w:cs="Times New Roman"/>
          <w:sz w:val="24"/>
          <w:szCs w:val="24"/>
        </w:rPr>
        <w:t>eçiş esnasında geçiş yönü yeşil-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diğer taraf kırmızı) </w:t>
      </w:r>
      <w:r w:rsidR="0019125B" w:rsidRPr="00EF3E44">
        <w:rPr>
          <w:rFonts w:ascii="Times New Roman" w:hAnsi="Times New Roman" w:cs="Times New Roman"/>
          <w:sz w:val="24"/>
          <w:szCs w:val="24"/>
        </w:rPr>
        <w:t>bulun</w:t>
      </w:r>
      <w:r w:rsidRPr="00EF3E44">
        <w:rPr>
          <w:rFonts w:ascii="Times New Roman" w:hAnsi="Times New Roman" w:cs="Times New Roman"/>
          <w:sz w:val="24"/>
          <w:szCs w:val="24"/>
        </w:rPr>
        <w:t xml:space="preserve">malıdır.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 geçişlerde en fazla 50W</w:t>
      </w:r>
      <w:r w:rsidR="0019125B" w:rsidRPr="00EF3E44">
        <w:rPr>
          <w:rFonts w:ascii="Times New Roman" w:hAnsi="Times New Roman" w:cs="Times New Roman"/>
          <w:sz w:val="24"/>
          <w:szCs w:val="24"/>
        </w:rPr>
        <w:t>,</w:t>
      </w:r>
      <w:r w:rsidRPr="00EF3E44">
        <w:rPr>
          <w:rFonts w:ascii="Times New Roman" w:hAnsi="Times New Roman" w:cs="Times New Roman"/>
          <w:sz w:val="24"/>
          <w:szCs w:val="24"/>
        </w:rPr>
        <w:t xml:space="preserve"> bekleme durumunda ise en fazla 10W güç tüketmelidir. </w:t>
      </w:r>
    </w:p>
    <w:p w:rsidR="002D5A00" w:rsidRPr="00EF3E44" w:rsidRDefault="006B59AE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Her turnikede toplamda en az 3</w:t>
      </w:r>
      <w:r w:rsidR="0019125B" w:rsidRPr="00EF3E44">
        <w:rPr>
          <w:rFonts w:ascii="Times New Roman" w:hAnsi="Times New Roman" w:cs="Times New Roman"/>
          <w:sz w:val="24"/>
          <w:szCs w:val="24"/>
        </w:rPr>
        <w:t>,</w:t>
      </w:r>
      <w:r w:rsidRPr="00EF3E44">
        <w:rPr>
          <w:rFonts w:ascii="Times New Roman" w:hAnsi="Times New Roman" w:cs="Times New Roman"/>
          <w:sz w:val="24"/>
          <w:szCs w:val="24"/>
        </w:rPr>
        <w:t xml:space="preserve"> en fazla 7</w:t>
      </w:r>
      <w:r w:rsidR="002D5A00" w:rsidRPr="00EF3E44">
        <w:rPr>
          <w:rFonts w:ascii="Times New Roman" w:hAnsi="Times New Roman" w:cs="Times New Roman"/>
          <w:sz w:val="24"/>
          <w:szCs w:val="24"/>
        </w:rPr>
        <w:t xml:space="preserve"> adet karşılıklı foto elektrik sensörü olmalıdır. Sensörler arıza durumunda hızlı müdahale için </w:t>
      </w:r>
      <w:r w:rsidR="0019125B" w:rsidRPr="00EF3E44">
        <w:rPr>
          <w:rFonts w:ascii="Times New Roman" w:hAnsi="Times New Roman" w:cs="Times New Roman"/>
          <w:sz w:val="24"/>
          <w:szCs w:val="24"/>
        </w:rPr>
        <w:t>ayrı ayrı sö</w:t>
      </w:r>
      <w:r w:rsidRPr="00EF3E44">
        <w:rPr>
          <w:rFonts w:ascii="Times New Roman" w:hAnsi="Times New Roman" w:cs="Times New Roman"/>
          <w:sz w:val="24"/>
          <w:szCs w:val="24"/>
        </w:rPr>
        <w:t>k</w:t>
      </w:r>
      <w:r w:rsidR="0019125B" w:rsidRPr="00EF3E44">
        <w:rPr>
          <w:rFonts w:ascii="Times New Roman" w:hAnsi="Times New Roman" w:cs="Times New Roman"/>
          <w:sz w:val="24"/>
          <w:szCs w:val="24"/>
        </w:rPr>
        <w:t>ülebilir ve takılabili</w:t>
      </w:r>
      <w:r w:rsidRPr="00EF3E44">
        <w:rPr>
          <w:rFonts w:ascii="Times New Roman" w:hAnsi="Times New Roman" w:cs="Times New Roman"/>
          <w:sz w:val="24"/>
          <w:szCs w:val="24"/>
        </w:rPr>
        <w:t>r olmalıdır.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Turnikenin üst kapağı 12</w:t>
      </w:r>
      <w:r w:rsidR="0019125B"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Pr="00EF3E44">
        <w:rPr>
          <w:rFonts w:ascii="Times New Roman" w:hAnsi="Times New Roman" w:cs="Times New Roman"/>
          <w:sz w:val="24"/>
          <w:szCs w:val="24"/>
        </w:rPr>
        <w:t>mm temperli camdan, yan paneller v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e oval burun kısımları </w:t>
      </w:r>
      <w:r w:rsidRPr="00EF3E44">
        <w:rPr>
          <w:rFonts w:ascii="Times New Roman" w:hAnsi="Times New Roman" w:cs="Times New Roman"/>
          <w:sz w:val="24"/>
          <w:szCs w:val="24"/>
        </w:rPr>
        <w:t xml:space="preserve">304 kalite krom (paslanmaz çelik) 4N Grade olmalıdır.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</w:t>
      </w:r>
      <w:r w:rsidR="0019125B" w:rsidRPr="00EF3E44">
        <w:rPr>
          <w:rFonts w:ascii="Times New Roman" w:hAnsi="Times New Roman" w:cs="Times New Roman"/>
          <w:sz w:val="24"/>
          <w:szCs w:val="24"/>
        </w:rPr>
        <w:t>nin</w:t>
      </w:r>
      <w:r w:rsidRPr="00EF3E44">
        <w:rPr>
          <w:rFonts w:ascii="Times New Roman" w:hAnsi="Times New Roman" w:cs="Times New Roman"/>
          <w:sz w:val="24"/>
          <w:szCs w:val="24"/>
        </w:rPr>
        <w:t xml:space="preserve"> geçiş</w:t>
      </w:r>
      <w:r w:rsidR="0019125B" w:rsidRPr="00EF3E44">
        <w:rPr>
          <w:rFonts w:ascii="Times New Roman" w:hAnsi="Times New Roman" w:cs="Times New Roman"/>
          <w:sz w:val="24"/>
          <w:szCs w:val="24"/>
        </w:rPr>
        <w:t>i</w:t>
      </w:r>
      <w:r w:rsidRPr="00EF3E44">
        <w:rPr>
          <w:rFonts w:ascii="Times New Roman" w:hAnsi="Times New Roman" w:cs="Times New Roman"/>
          <w:sz w:val="24"/>
          <w:szCs w:val="24"/>
        </w:rPr>
        <w:t xml:space="preserve"> sınırlayan engel panelleri </w:t>
      </w:r>
      <w:r w:rsidR="0019125B" w:rsidRPr="00EF3E44">
        <w:rPr>
          <w:rFonts w:ascii="Times New Roman" w:hAnsi="Times New Roman" w:cs="Times New Roman"/>
          <w:sz w:val="24"/>
          <w:szCs w:val="24"/>
        </w:rPr>
        <w:t xml:space="preserve">standart donanımda </w:t>
      </w:r>
      <w:r w:rsidRPr="00EF3E44">
        <w:rPr>
          <w:rFonts w:ascii="Times New Roman" w:hAnsi="Times New Roman" w:cs="Times New Roman"/>
          <w:sz w:val="24"/>
          <w:szCs w:val="24"/>
        </w:rPr>
        <w:t>10</w:t>
      </w:r>
      <w:r w:rsidR="0019125B"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Pr="00EF3E44">
        <w:rPr>
          <w:rFonts w:ascii="Times New Roman" w:hAnsi="Times New Roman" w:cs="Times New Roman"/>
          <w:sz w:val="24"/>
          <w:szCs w:val="24"/>
        </w:rPr>
        <w:t xml:space="preserve">mm temperli cam malzemeden üretilmiş olmalı, opsiyonel </w:t>
      </w:r>
      <w:r w:rsidR="0019125B" w:rsidRPr="00EF3E44">
        <w:rPr>
          <w:rFonts w:ascii="Times New Roman" w:hAnsi="Times New Roman" w:cs="Times New Roman"/>
          <w:sz w:val="24"/>
          <w:szCs w:val="24"/>
        </w:rPr>
        <w:t xml:space="preserve">donanımda ise </w:t>
      </w:r>
      <w:r w:rsidRPr="00EF3E44">
        <w:rPr>
          <w:rFonts w:ascii="Times New Roman" w:hAnsi="Times New Roman" w:cs="Times New Roman"/>
          <w:sz w:val="24"/>
          <w:szCs w:val="24"/>
        </w:rPr>
        <w:t xml:space="preserve">idare logosu lazer ile işlenmiş olmalı ve ışıklandırılmalı, engel paneli turnike gövdesi içine girerek geçişi sağlamalıdır.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Geçiş müsaade hızı en az 40 kişi/dakika olmalıdır. </w:t>
      </w:r>
    </w:p>
    <w:p w:rsidR="002D5A00" w:rsidRPr="00EF3E44" w:rsidRDefault="008C4F15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 şase</w:t>
      </w:r>
      <w:r w:rsidR="002D5A00" w:rsidRPr="00EF3E44">
        <w:rPr>
          <w:rFonts w:ascii="Times New Roman" w:hAnsi="Times New Roman" w:cs="Times New Roman"/>
          <w:sz w:val="24"/>
          <w:szCs w:val="24"/>
        </w:rPr>
        <w:t xml:space="preserve"> aksamı galvanize </w:t>
      </w:r>
      <w:r w:rsidRPr="00EF3E44">
        <w:rPr>
          <w:rFonts w:ascii="Times New Roman" w:hAnsi="Times New Roman" w:cs="Times New Roman"/>
          <w:sz w:val="24"/>
          <w:szCs w:val="24"/>
        </w:rPr>
        <w:t>uygulanmış</w:t>
      </w:r>
      <w:r w:rsidR="002D5A00" w:rsidRPr="00EF3E44">
        <w:rPr>
          <w:rFonts w:ascii="Times New Roman" w:hAnsi="Times New Roman" w:cs="Times New Roman"/>
          <w:sz w:val="24"/>
          <w:szCs w:val="24"/>
        </w:rPr>
        <w:t xml:space="preserve"> çelikten imal edilmiş olmalıdır.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Turnikenin burun kısımları oval bir yapıda, yan kapaklar </w:t>
      </w:r>
      <w:r w:rsidR="006B59AE" w:rsidRPr="00EF3E44">
        <w:rPr>
          <w:rFonts w:ascii="Times New Roman" w:hAnsi="Times New Roman" w:cs="Times New Roman"/>
          <w:sz w:val="24"/>
          <w:szCs w:val="24"/>
        </w:rPr>
        <w:t>anahtarsız olmalıdır. Fakat kapaklar mıknatıslı olmamalıdı</w:t>
      </w:r>
      <w:r w:rsidR="0019125B" w:rsidRPr="00EF3E44">
        <w:rPr>
          <w:rFonts w:ascii="Times New Roman" w:hAnsi="Times New Roman" w:cs="Times New Roman"/>
          <w:sz w:val="24"/>
          <w:szCs w:val="24"/>
        </w:rPr>
        <w:t>r. Mıknatıslı olan kapaklar geçiş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 sırasında kend</w:t>
      </w:r>
      <w:r w:rsidR="0019125B" w:rsidRPr="00EF3E44">
        <w:rPr>
          <w:rFonts w:ascii="Times New Roman" w:hAnsi="Times New Roman" w:cs="Times New Roman"/>
          <w:sz w:val="24"/>
          <w:szCs w:val="24"/>
        </w:rPr>
        <w:t>i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 kend</w:t>
      </w:r>
      <w:r w:rsidR="0019125B" w:rsidRPr="00EF3E44">
        <w:rPr>
          <w:rFonts w:ascii="Times New Roman" w:hAnsi="Times New Roman" w:cs="Times New Roman"/>
          <w:sz w:val="24"/>
          <w:szCs w:val="24"/>
        </w:rPr>
        <w:t>i</w:t>
      </w:r>
      <w:r w:rsidR="006B59AE" w:rsidRPr="00EF3E44">
        <w:rPr>
          <w:rFonts w:ascii="Times New Roman" w:hAnsi="Times New Roman" w:cs="Times New Roman"/>
          <w:sz w:val="24"/>
          <w:szCs w:val="24"/>
        </w:rPr>
        <w:t>ne yer</w:t>
      </w:r>
      <w:r w:rsidR="0019125B" w:rsidRPr="00EF3E44">
        <w:rPr>
          <w:rFonts w:ascii="Times New Roman" w:hAnsi="Times New Roman" w:cs="Times New Roman"/>
          <w:sz w:val="24"/>
          <w:szCs w:val="24"/>
        </w:rPr>
        <w:t>inden ç</w:t>
      </w:r>
      <w:r w:rsidR="006B59AE" w:rsidRPr="00EF3E44">
        <w:rPr>
          <w:rFonts w:ascii="Times New Roman" w:hAnsi="Times New Roman" w:cs="Times New Roman"/>
          <w:sz w:val="24"/>
          <w:szCs w:val="24"/>
        </w:rPr>
        <w:t>ıkab</w:t>
      </w:r>
      <w:r w:rsidR="0019125B" w:rsidRPr="00EF3E44">
        <w:rPr>
          <w:rFonts w:ascii="Times New Roman" w:hAnsi="Times New Roman" w:cs="Times New Roman"/>
          <w:sz w:val="24"/>
          <w:szCs w:val="24"/>
        </w:rPr>
        <w:t>i</w:t>
      </w:r>
      <w:r w:rsidR="006B59AE" w:rsidRPr="00EF3E44">
        <w:rPr>
          <w:rFonts w:ascii="Times New Roman" w:hAnsi="Times New Roman" w:cs="Times New Roman"/>
          <w:sz w:val="24"/>
          <w:szCs w:val="24"/>
        </w:rPr>
        <w:t>lmekted</w:t>
      </w:r>
      <w:r w:rsidR="0019125B" w:rsidRPr="00EF3E44">
        <w:rPr>
          <w:rFonts w:ascii="Times New Roman" w:hAnsi="Times New Roman" w:cs="Times New Roman"/>
          <w:sz w:val="24"/>
          <w:szCs w:val="24"/>
        </w:rPr>
        <w:t>i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r. </w:t>
      </w:r>
      <w:r w:rsidR="0019125B" w:rsidRPr="00EF3E44">
        <w:rPr>
          <w:rFonts w:ascii="Times New Roman" w:hAnsi="Times New Roman" w:cs="Times New Roman"/>
          <w:sz w:val="24"/>
          <w:szCs w:val="24"/>
        </w:rPr>
        <w:t xml:space="preserve">Ayrıca mıknatıslı kapakların kendi kendine açılmasından dolayı kullanıcılar elektrik bulunan tehlikeli kısımla karşı karşıya kalabilmektedir. </w:t>
      </w:r>
      <w:r w:rsidR="006B59AE" w:rsidRPr="00EF3E44">
        <w:rPr>
          <w:rFonts w:ascii="Times New Roman" w:hAnsi="Times New Roman" w:cs="Times New Roman"/>
          <w:sz w:val="24"/>
          <w:szCs w:val="24"/>
        </w:rPr>
        <w:t>Kap</w:t>
      </w:r>
      <w:r w:rsidR="0019125B" w:rsidRPr="00EF3E44">
        <w:rPr>
          <w:rFonts w:ascii="Times New Roman" w:hAnsi="Times New Roman" w:cs="Times New Roman"/>
          <w:sz w:val="24"/>
          <w:szCs w:val="24"/>
        </w:rPr>
        <w:t>a</w:t>
      </w:r>
      <w:r w:rsidR="006B59AE" w:rsidRPr="00EF3E44">
        <w:rPr>
          <w:rFonts w:ascii="Times New Roman" w:hAnsi="Times New Roman" w:cs="Times New Roman"/>
          <w:sz w:val="24"/>
          <w:szCs w:val="24"/>
        </w:rPr>
        <w:t>klar g</w:t>
      </w:r>
      <w:r w:rsidR="0019125B" w:rsidRPr="00EF3E44">
        <w:rPr>
          <w:rFonts w:ascii="Times New Roman" w:hAnsi="Times New Roman" w:cs="Times New Roman"/>
          <w:sz w:val="24"/>
          <w:szCs w:val="24"/>
        </w:rPr>
        <w:t>ü</w:t>
      </w:r>
      <w:r w:rsidR="006B59AE" w:rsidRPr="00EF3E44">
        <w:rPr>
          <w:rFonts w:ascii="Times New Roman" w:hAnsi="Times New Roman" w:cs="Times New Roman"/>
          <w:sz w:val="24"/>
          <w:szCs w:val="24"/>
        </w:rPr>
        <w:t>venl</w:t>
      </w:r>
      <w:r w:rsidR="0019125B" w:rsidRPr="00EF3E44">
        <w:rPr>
          <w:rFonts w:ascii="Times New Roman" w:hAnsi="Times New Roman" w:cs="Times New Roman"/>
          <w:sz w:val="24"/>
          <w:szCs w:val="24"/>
        </w:rPr>
        <w:t>ik açısından sadece yetkili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="0019125B" w:rsidRPr="00EF3E44">
        <w:rPr>
          <w:rFonts w:ascii="Times New Roman" w:hAnsi="Times New Roman" w:cs="Times New Roman"/>
          <w:sz w:val="24"/>
          <w:szCs w:val="24"/>
        </w:rPr>
        <w:t>kişinin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 açmasına olanak verecek </w:t>
      </w:r>
      <w:r w:rsidR="0019125B" w:rsidRPr="00EF3E44">
        <w:rPr>
          <w:rFonts w:ascii="Times New Roman" w:hAnsi="Times New Roman" w:cs="Times New Roman"/>
          <w:sz w:val="24"/>
          <w:szCs w:val="24"/>
        </w:rPr>
        <w:t>bi</w:t>
      </w:r>
      <w:r w:rsidR="006B59AE" w:rsidRPr="00EF3E44">
        <w:rPr>
          <w:rFonts w:ascii="Times New Roman" w:hAnsi="Times New Roman" w:cs="Times New Roman"/>
          <w:sz w:val="24"/>
          <w:szCs w:val="24"/>
        </w:rPr>
        <w:t>r ap</w:t>
      </w:r>
      <w:r w:rsidR="0019125B" w:rsidRPr="00EF3E44">
        <w:rPr>
          <w:rFonts w:ascii="Times New Roman" w:hAnsi="Times New Roman" w:cs="Times New Roman"/>
          <w:sz w:val="24"/>
          <w:szCs w:val="24"/>
        </w:rPr>
        <w:t>a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rat yardımı </w:t>
      </w:r>
      <w:r w:rsidR="0019125B" w:rsidRPr="00EF3E44">
        <w:rPr>
          <w:rFonts w:ascii="Times New Roman" w:hAnsi="Times New Roman" w:cs="Times New Roman"/>
          <w:sz w:val="24"/>
          <w:szCs w:val="24"/>
        </w:rPr>
        <w:t>i</w:t>
      </w:r>
      <w:r w:rsidR="006B59AE" w:rsidRPr="00EF3E44">
        <w:rPr>
          <w:rFonts w:ascii="Times New Roman" w:hAnsi="Times New Roman" w:cs="Times New Roman"/>
          <w:sz w:val="24"/>
          <w:szCs w:val="24"/>
        </w:rPr>
        <w:t>le açıl</w:t>
      </w:r>
      <w:r w:rsidR="0019125B" w:rsidRPr="00EF3E44">
        <w:rPr>
          <w:rFonts w:ascii="Times New Roman" w:hAnsi="Times New Roman" w:cs="Times New Roman"/>
          <w:sz w:val="24"/>
          <w:szCs w:val="24"/>
        </w:rPr>
        <w:t>abilmelidir.</w:t>
      </w:r>
      <w:r w:rsidR="006B59AE" w:rsidRPr="00EF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Turnike, mikroprosesör kontrollü olmalı, iki yönlü çalışmalı ve bir kişinin geçişine izin vermelidir. 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Turnike elektronik sisteminin geçiş hafıza özelliği olmalıdır. Öndeki kişi geçişini tamamlamadan okutulan her kart için birer geçiş hakkını hafızaya almalı ve kanatları kapatmadan kart okutan diğer k</w:t>
      </w:r>
      <w:r w:rsidR="0019125B" w:rsidRPr="00EF3E44">
        <w:rPr>
          <w:rFonts w:ascii="Times New Roman" w:hAnsi="Times New Roman" w:cs="Times New Roman"/>
          <w:sz w:val="24"/>
          <w:szCs w:val="24"/>
        </w:rPr>
        <w:t>işileri sayarak geçişlerine müsa</w:t>
      </w:r>
      <w:r w:rsidRPr="00EF3E44">
        <w:rPr>
          <w:rFonts w:ascii="Times New Roman" w:hAnsi="Times New Roman" w:cs="Times New Roman"/>
          <w:sz w:val="24"/>
          <w:szCs w:val="24"/>
        </w:rPr>
        <w:t xml:space="preserve">ade etmelidir.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Turnike, güvenlik sistemleri ile entegre çalışarak acil durumlarda (yangın alarmı gibi) serbest geçiş modunda çalışabilmelidir. </w:t>
      </w:r>
    </w:p>
    <w:p w:rsidR="002D5A00" w:rsidRPr="00EF3E44" w:rsidRDefault="002D5A0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T</w:t>
      </w:r>
      <w:r w:rsidR="00CC6D4E" w:rsidRPr="00EF3E44">
        <w:rPr>
          <w:rFonts w:ascii="Times New Roman" w:hAnsi="Times New Roman" w:cs="Times New Roman"/>
          <w:sz w:val="24"/>
          <w:szCs w:val="24"/>
        </w:rPr>
        <w:t xml:space="preserve">urnike üst tablası, standart </w:t>
      </w:r>
      <w:r w:rsidR="0019125B" w:rsidRPr="00EF3E44">
        <w:rPr>
          <w:rFonts w:ascii="Times New Roman" w:hAnsi="Times New Roman" w:cs="Times New Roman"/>
          <w:sz w:val="24"/>
          <w:szCs w:val="24"/>
        </w:rPr>
        <w:t xml:space="preserve">donanım </w:t>
      </w:r>
      <w:r w:rsidR="00CC6D4E" w:rsidRPr="00EF3E44">
        <w:rPr>
          <w:rFonts w:ascii="Times New Roman" w:hAnsi="Times New Roman" w:cs="Times New Roman"/>
          <w:sz w:val="24"/>
          <w:szCs w:val="24"/>
        </w:rPr>
        <w:t>olarak üzerinde kart okuyucu bölmesi</w:t>
      </w:r>
      <w:r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EF3E44">
        <w:rPr>
          <w:rFonts w:ascii="Times New Roman" w:hAnsi="Times New Roman" w:cs="Times New Roman"/>
          <w:sz w:val="24"/>
          <w:szCs w:val="24"/>
        </w:rPr>
        <w:t xml:space="preserve">bulunmayan </w:t>
      </w:r>
      <w:r w:rsidRPr="00EF3E44">
        <w:rPr>
          <w:rFonts w:ascii="Times New Roman" w:hAnsi="Times New Roman" w:cs="Times New Roman"/>
          <w:sz w:val="24"/>
          <w:szCs w:val="24"/>
        </w:rPr>
        <w:t>12 mm</w:t>
      </w:r>
      <w:r w:rsidR="00CC6D4E" w:rsidRPr="00EF3E44">
        <w:rPr>
          <w:rFonts w:ascii="Times New Roman" w:hAnsi="Times New Roman" w:cs="Times New Roman"/>
          <w:sz w:val="24"/>
          <w:szCs w:val="24"/>
        </w:rPr>
        <w:t xml:space="preserve"> temperli siyah cam</w:t>
      </w:r>
      <w:r w:rsidR="0019125B" w:rsidRPr="00EF3E44">
        <w:rPr>
          <w:rFonts w:ascii="Times New Roman" w:hAnsi="Times New Roman" w:cs="Times New Roman"/>
          <w:sz w:val="24"/>
          <w:szCs w:val="24"/>
        </w:rPr>
        <w:t xml:space="preserve"> malzemeden üretilmiş </w:t>
      </w:r>
      <w:r w:rsidR="00CC6D4E" w:rsidRPr="00EF3E44">
        <w:rPr>
          <w:rFonts w:ascii="Times New Roman" w:hAnsi="Times New Roman" w:cs="Times New Roman"/>
          <w:sz w:val="24"/>
          <w:szCs w:val="24"/>
        </w:rPr>
        <w:t>olmalıdır.</w:t>
      </w:r>
      <w:r w:rsidRPr="00EF3E44">
        <w:rPr>
          <w:rFonts w:ascii="Times New Roman" w:hAnsi="Times New Roman" w:cs="Times New Roman"/>
          <w:sz w:val="24"/>
          <w:szCs w:val="24"/>
        </w:rPr>
        <w:t xml:space="preserve"> </w:t>
      </w:r>
      <w:r w:rsidR="00CC6D4E" w:rsidRPr="00EF3E44">
        <w:rPr>
          <w:rFonts w:ascii="Times New Roman" w:hAnsi="Times New Roman" w:cs="Times New Roman"/>
          <w:sz w:val="24"/>
          <w:szCs w:val="24"/>
        </w:rPr>
        <w:t>O</w:t>
      </w:r>
      <w:r w:rsidRPr="00EF3E44">
        <w:rPr>
          <w:rFonts w:ascii="Times New Roman" w:hAnsi="Times New Roman" w:cs="Times New Roman"/>
          <w:sz w:val="24"/>
          <w:szCs w:val="24"/>
        </w:rPr>
        <w:t xml:space="preserve">psiyonel </w:t>
      </w:r>
      <w:r w:rsidR="0019125B" w:rsidRPr="00EF3E44">
        <w:rPr>
          <w:rFonts w:ascii="Times New Roman" w:hAnsi="Times New Roman" w:cs="Times New Roman"/>
          <w:sz w:val="24"/>
          <w:szCs w:val="24"/>
        </w:rPr>
        <w:t xml:space="preserve">donanım </w:t>
      </w:r>
      <w:r w:rsidRPr="00EF3E44">
        <w:rPr>
          <w:rFonts w:ascii="Times New Roman" w:hAnsi="Times New Roman" w:cs="Times New Roman"/>
          <w:sz w:val="24"/>
          <w:szCs w:val="24"/>
        </w:rPr>
        <w:t xml:space="preserve">olarak </w:t>
      </w:r>
      <w:r w:rsidR="00CC6D4E" w:rsidRPr="00EF3E44">
        <w:rPr>
          <w:rFonts w:ascii="Times New Roman" w:hAnsi="Times New Roman" w:cs="Times New Roman"/>
          <w:sz w:val="24"/>
          <w:szCs w:val="24"/>
        </w:rPr>
        <w:t xml:space="preserve">ise, üzerinde okuyucu bölmesi yer alan </w:t>
      </w:r>
      <w:r w:rsidRPr="00EF3E44">
        <w:rPr>
          <w:rFonts w:ascii="Times New Roman" w:hAnsi="Times New Roman" w:cs="Times New Roman"/>
          <w:sz w:val="24"/>
          <w:szCs w:val="24"/>
        </w:rPr>
        <w:t>ahşap tercih edilebilir olmalı</w:t>
      </w:r>
      <w:r w:rsidR="00CC6D4E" w:rsidRPr="00EF3E44">
        <w:rPr>
          <w:rFonts w:ascii="Times New Roman" w:hAnsi="Times New Roman" w:cs="Times New Roman"/>
          <w:sz w:val="24"/>
          <w:szCs w:val="24"/>
        </w:rPr>
        <w:t>dır.</w:t>
      </w:r>
    </w:p>
    <w:p w:rsidR="002D5A00" w:rsidRPr="00EF3E44" w:rsidRDefault="00B36996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>Motor</w:t>
      </w:r>
      <w:r w:rsidR="00CC6D4E" w:rsidRPr="00EF3E44">
        <w:rPr>
          <w:rFonts w:ascii="Times New Roman" w:hAnsi="Times New Roman" w:cs="Times New Roman"/>
          <w:sz w:val="24"/>
          <w:szCs w:val="24"/>
        </w:rPr>
        <w:t>,</w:t>
      </w:r>
      <w:r w:rsidRPr="00EF3E44">
        <w:rPr>
          <w:rFonts w:ascii="Times New Roman" w:hAnsi="Times New Roman" w:cs="Times New Roman"/>
          <w:sz w:val="24"/>
          <w:szCs w:val="24"/>
        </w:rPr>
        <w:t xml:space="preserve"> 24</w:t>
      </w:r>
      <w:r w:rsidR="002D5A00" w:rsidRPr="00EF3E44">
        <w:rPr>
          <w:rFonts w:ascii="Times New Roman" w:hAnsi="Times New Roman" w:cs="Times New Roman"/>
          <w:sz w:val="24"/>
          <w:szCs w:val="24"/>
        </w:rPr>
        <w:t xml:space="preserve"> VDC</w:t>
      </w:r>
      <w:r w:rsidRPr="00EF3E44">
        <w:rPr>
          <w:rFonts w:ascii="Times New Roman" w:hAnsi="Times New Roman" w:cs="Times New Roman"/>
          <w:sz w:val="24"/>
          <w:szCs w:val="24"/>
        </w:rPr>
        <w:t xml:space="preserve"> ve </w:t>
      </w:r>
      <w:r w:rsidR="00CC6D4E" w:rsidRPr="00EF3E44">
        <w:rPr>
          <w:rFonts w:ascii="Times New Roman" w:hAnsi="Times New Roman" w:cs="Times New Roman"/>
          <w:sz w:val="24"/>
          <w:szCs w:val="24"/>
        </w:rPr>
        <w:t>E</w:t>
      </w:r>
      <w:r w:rsidRPr="00EF3E44">
        <w:rPr>
          <w:rFonts w:ascii="Times New Roman" w:hAnsi="Times New Roman" w:cs="Times New Roman"/>
          <w:sz w:val="24"/>
          <w:szCs w:val="24"/>
        </w:rPr>
        <w:t>ncoder</w:t>
      </w:r>
      <w:r w:rsidR="00CC6D4E" w:rsidRPr="00EF3E44">
        <w:rPr>
          <w:rFonts w:ascii="Times New Roman" w:hAnsi="Times New Roman" w:cs="Times New Roman"/>
          <w:sz w:val="24"/>
          <w:szCs w:val="24"/>
        </w:rPr>
        <w:t>’lı</w:t>
      </w:r>
      <w:r w:rsidRPr="00EF3E44">
        <w:rPr>
          <w:rFonts w:ascii="Times New Roman" w:hAnsi="Times New Roman" w:cs="Times New Roman"/>
          <w:sz w:val="24"/>
          <w:szCs w:val="24"/>
        </w:rPr>
        <w:t xml:space="preserve"> olmalı ve sistem beslemesi ile aynı güç kaynağı </w:t>
      </w:r>
      <w:r w:rsidR="00CC6D4E" w:rsidRPr="00EF3E44">
        <w:rPr>
          <w:rFonts w:ascii="Times New Roman" w:hAnsi="Times New Roman" w:cs="Times New Roman"/>
          <w:sz w:val="24"/>
          <w:szCs w:val="24"/>
        </w:rPr>
        <w:t>ü</w:t>
      </w:r>
      <w:r w:rsidRPr="00EF3E44">
        <w:rPr>
          <w:rFonts w:ascii="Times New Roman" w:hAnsi="Times New Roman" w:cs="Times New Roman"/>
          <w:sz w:val="24"/>
          <w:szCs w:val="24"/>
        </w:rPr>
        <w:t>zer</w:t>
      </w:r>
      <w:r w:rsidR="00CC6D4E" w:rsidRPr="00EF3E44">
        <w:rPr>
          <w:rFonts w:ascii="Times New Roman" w:hAnsi="Times New Roman" w:cs="Times New Roman"/>
          <w:sz w:val="24"/>
          <w:szCs w:val="24"/>
        </w:rPr>
        <w:t>i</w:t>
      </w:r>
      <w:r w:rsidRPr="00EF3E44">
        <w:rPr>
          <w:rFonts w:ascii="Times New Roman" w:hAnsi="Times New Roman" w:cs="Times New Roman"/>
          <w:sz w:val="24"/>
          <w:szCs w:val="24"/>
        </w:rPr>
        <w:t>nde beslenmelidir.</w:t>
      </w:r>
      <w:r w:rsidR="002D5A00" w:rsidRPr="00EF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10" w:rsidRPr="00EF3E44" w:rsidRDefault="00D84E10" w:rsidP="00705E0A">
      <w:pPr>
        <w:pStyle w:val="ListeParagraf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E44">
        <w:rPr>
          <w:rFonts w:ascii="Times New Roman" w:hAnsi="Times New Roman" w:cs="Times New Roman"/>
          <w:sz w:val="24"/>
          <w:szCs w:val="24"/>
        </w:rPr>
        <w:t xml:space="preserve">Turnikeler, taşınma esnasında darbeye karşı korumalı olmak amacıyla tek tek, köpükle sarılmış, alt paletli ve boyutlarına göre özel tasarlanmış kutusu ile birlikte sevk edilmelidir.   </w:t>
      </w:r>
    </w:p>
    <w:p w:rsidR="00D84E10" w:rsidRPr="00EF3E44" w:rsidRDefault="00D84E10" w:rsidP="00705E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D84E10" w:rsidRPr="00EF3E44" w:rsidSect="00F654D8">
      <w:footerReference w:type="default" r:id="rId8"/>
      <w:pgSz w:w="11906" w:h="16838"/>
      <w:pgMar w:top="851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26" w:rsidRDefault="00445726" w:rsidP="00EF3E44">
      <w:pPr>
        <w:spacing w:after="0" w:line="240" w:lineRule="auto"/>
      </w:pPr>
      <w:r>
        <w:separator/>
      </w:r>
    </w:p>
  </w:endnote>
  <w:endnote w:type="continuationSeparator" w:id="0">
    <w:p w:rsidR="00445726" w:rsidRDefault="00445726" w:rsidP="00EF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562969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E50520" w:rsidRDefault="00E50520">
            <w:pPr>
              <w:pStyle w:val="Altbilgi"/>
              <w:jc w:val="right"/>
            </w:pPr>
            <w:r>
              <w:t xml:space="preserve">Sayfa </w:t>
            </w:r>
            <w:r w:rsidR="00CA7B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7B78">
              <w:rPr>
                <w:b/>
                <w:sz w:val="24"/>
                <w:szCs w:val="24"/>
              </w:rPr>
              <w:fldChar w:fldCharType="separate"/>
            </w:r>
            <w:r w:rsidR="004F46DA">
              <w:rPr>
                <w:b/>
                <w:noProof/>
              </w:rPr>
              <w:t>1</w:t>
            </w:r>
            <w:r w:rsidR="00CA7B78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A7B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7B78">
              <w:rPr>
                <w:b/>
                <w:sz w:val="24"/>
                <w:szCs w:val="24"/>
              </w:rPr>
              <w:fldChar w:fldCharType="separate"/>
            </w:r>
            <w:r w:rsidR="004F46DA">
              <w:rPr>
                <w:b/>
                <w:noProof/>
              </w:rPr>
              <w:t>2</w:t>
            </w:r>
            <w:r w:rsidR="00CA7B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3E44" w:rsidRDefault="00EF3E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26" w:rsidRDefault="00445726" w:rsidP="00EF3E44">
      <w:pPr>
        <w:spacing w:after="0" w:line="240" w:lineRule="auto"/>
      </w:pPr>
      <w:r>
        <w:separator/>
      </w:r>
    </w:p>
  </w:footnote>
  <w:footnote w:type="continuationSeparator" w:id="0">
    <w:p w:rsidR="00445726" w:rsidRDefault="00445726" w:rsidP="00EF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409"/>
    <w:multiLevelType w:val="hybridMultilevel"/>
    <w:tmpl w:val="FB48C5E4"/>
    <w:lvl w:ilvl="0" w:tplc="74EC04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27E8"/>
    <w:multiLevelType w:val="hybridMultilevel"/>
    <w:tmpl w:val="75329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B794D"/>
    <w:multiLevelType w:val="hybridMultilevel"/>
    <w:tmpl w:val="CAB07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70"/>
    <w:rsid w:val="00106AC2"/>
    <w:rsid w:val="001229E9"/>
    <w:rsid w:val="0012393A"/>
    <w:rsid w:val="00180B56"/>
    <w:rsid w:val="0019125B"/>
    <w:rsid w:val="001D2116"/>
    <w:rsid w:val="0022020A"/>
    <w:rsid w:val="00281B4D"/>
    <w:rsid w:val="002D5A00"/>
    <w:rsid w:val="00435138"/>
    <w:rsid w:val="00445726"/>
    <w:rsid w:val="00467AC7"/>
    <w:rsid w:val="004A42E7"/>
    <w:rsid w:val="004D207C"/>
    <w:rsid w:val="004F46DA"/>
    <w:rsid w:val="00560E70"/>
    <w:rsid w:val="005968D3"/>
    <w:rsid w:val="006B59AE"/>
    <w:rsid w:val="00705E0A"/>
    <w:rsid w:val="008245A2"/>
    <w:rsid w:val="008B78BB"/>
    <w:rsid w:val="008C4F15"/>
    <w:rsid w:val="008F03B9"/>
    <w:rsid w:val="00A34A78"/>
    <w:rsid w:val="00A926CA"/>
    <w:rsid w:val="00AF1E92"/>
    <w:rsid w:val="00B36996"/>
    <w:rsid w:val="00BF7548"/>
    <w:rsid w:val="00C32F3E"/>
    <w:rsid w:val="00C91479"/>
    <w:rsid w:val="00CA7020"/>
    <w:rsid w:val="00CA7B78"/>
    <w:rsid w:val="00CC6D4E"/>
    <w:rsid w:val="00D11B17"/>
    <w:rsid w:val="00D84E10"/>
    <w:rsid w:val="00DA0E71"/>
    <w:rsid w:val="00DF7131"/>
    <w:rsid w:val="00E50520"/>
    <w:rsid w:val="00EC1483"/>
    <w:rsid w:val="00EC7DE9"/>
    <w:rsid w:val="00EE7333"/>
    <w:rsid w:val="00EF3E44"/>
    <w:rsid w:val="00F12876"/>
    <w:rsid w:val="00F654D8"/>
    <w:rsid w:val="00F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EE355-B006-4135-A1E0-CD7C01F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0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5A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F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F3E44"/>
  </w:style>
  <w:style w:type="paragraph" w:styleId="Altbilgi">
    <w:name w:val="footer"/>
    <w:basedOn w:val="Normal"/>
    <w:link w:val="AltbilgiChar"/>
    <w:uiPriority w:val="99"/>
    <w:unhideWhenUsed/>
    <w:rsid w:val="00EF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3E44"/>
  </w:style>
  <w:style w:type="paragraph" w:styleId="BalonMetni">
    <w:name w:val="Balloon Text"/>
    <w:basedOn w:val="Normal"/>
    <w:link w:val="BalonMetniChar"/>
    <w:uiPriority w:val="99"/>
    <w:semiHidden/>
    <w:unhideWhenUsed/>
    <w:rsid w:val="00F6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15</cp:revision>
  <cp:lastPrinted>2016-04-06T12:17:00Z</cp:lastPrinted>
  <dcterms:created xsi:type="dcterms:W3CDTF">2017-10-10T09:30:00Z</dcterms:created>
  <dcterms:modified xsi:type="dcterms:W3CDTF">2020-05-13T18:00:00Z</dcterms:modified>
</cp:coreProperties>
</file>